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7C4" w:rsidRPr="00B247C4" w:rsidRDefault="00B247C4" w:rsidP="00B247C4">
      <w:pPr>
        <w:jc w:val="center"/>
        <w:rPr>
          <w:b/>
          <w:lang w:val="cs-CZ"/>
        </w:rPr>
      </w:pPr>
      <w:bookmarkStart w:id="0" w:name="_GoBack"/>
      <w:bookmarkEnd w:id="0"/>
      <w:r w:rsidRPr="00B247C4">
        <w:rPr>
          <w:b/>
          <w:lang w:val="cs-CZ"/>
        </w:rPr>
        <w:t>SELECT HV</w:t>
      </w:r>
      <w:r w:rsidRPr="00B247C4">
        <w:rPr>
          <w:b/>
          <w:vertAlign w:val="superscript"/>
          <w:lang w:val="cs-CZ"/>
        </w:rPr>
        <w:t>®*</w:t>
      </w:r>
      <w:r w:rsidRPr="00B247C4">
        <w:rPr>
          <w:b/>
          <w:lang w:val="cs-CZ"/>
        </w:rPr>
        <w:t xml:space="preserve"> ETCH</w:t>
      </w:r>
    </w:p>
    <w:p w:rsidR="00B247C4" w:rsidRPr="00B247C4" w:rsidRDefault="00B247C4" w:rsidP="00B247C4">
      <w:pPr>
        <w:jc w:val="center"/>
        <w:rPr>
          <w:b/>
          <w:sz w:val="20"/>
          <w:szCs w:val="20"/>
          <w:lang w:val="cs-CZ"/>
        </w:rPr>
      </w:pPr>
      <w:r w:rsidRPr="00B247C4">
        <w:rPr>
          <w:b/>
          <w:sz w:val="20"/>
          <w:szCs w:val="20"/>
          <w:lang w:val="cs-CZ"/>
        </w:rPr>
        <w:t>35% leptadlo kyseliny fosforečné</w:t>
      </w:r>
    </w:p>
    <w:p w:rsidR="00B247C4" w:rsidRPr="00B247C4" w:rsidRDefault="00B247C4" w:rsidP="00B247C4">
      <w:pPr>
        <w:jc w:val="center"/>
        <w:rPr>
          <w:sz w:val="20"/>
          <w:szCs w:val="20"/>
          <w:lang w:val="cs-CZ"/>
        </w:rPr>
      </w:pPr>
    </w:p>
    <w:p w:rsidR="00B247C4" w:rsidRPr="00B247C4" w:rsidRDefault="00B247C4" w:rsidP="00B247C4">
      <w:pPr>
        <w:jc w:val="center"/>
        <w:rPr>
          <w:b/>
          <w:sz w:val="20"/>
          <w:szCs w:val="20"/>
          <w:lang w:val="cs-CZ"/>
        </w:rPr>
      </w:pPr>
      <w:r w:rsidRPr="00B247C4">
        <w:rPr>
          <w:b/>
          <w:sz w:val="20"/>
          <w:szCs w:val="20"/>
          <w:lang w:val="cs-CZ"/>
        </w:rPr>
        <w:t>VŠEOBECNÉ INFORMACE</w:t>
      </w:r>
    </w:p>
    <w:p w:rsidR="00B247C4" w:rsidRPr="00B247C4" w:rsidRDefault="00B247C4" w:rsidP="00B247C4">
      <w:pPr>
        <w:jc w:val="both"/>
        <w:rPr>
          <w:sz w:val="20"/>
          <w:szCs w:val="20"/>
          <w:lang w:val="cs-CZ"/>
        </w:rPr>
      </w:pPr>
      <w:r w:rsidRPr="00B247C4">
        <w:rPr>
          <w:sz w:val="20"/>
          <w:szCs w:val="20"/>
          <w:lang w:val="cs-CZ"/>
        </w:rPr>
        <w:t xml:space="preserve">Nový Bisco </w:t>
      </w:r>
      <w:r w:rsidRPr="00B247C4">
        <w:rPr>
          <w:b/>
          <w:sz w:val="20"/>
          <w:szCs w:val="20"/>
          <w:lang w:val="cs-CZ"/>
        </w:rPr>
        <w:t>SELECT HV ETCH</w:t>
      </w:r>
      <w:r w:rsidRPr="00B247C4">
        <w:rPr>
          <w:sz w:val="20"/>
          <w:szCs w:val="20"/>
          <w:lang w:val="cs-CZ"/>
        </w:rPr>
        <w:t xml:space="preserve"> umožňuje přesné selektivní umístění. Toto leptadlo poskytuje zatékavost, ale je ještě stále dostatečně viskózní, aby zamezilo migraci. Selektivní leptání zajišťuje hluboké leptání kyselinou fosforečnou na okrajích skloviny při zachování výhod vašeho samoleptacího adheziva, jako je nízká post-operační citlivost a tolerance vlhkosti k dentinu. Selektivní nebo preferenční leptací technika může zajistit více estetickou výplň na okrajích skloviny. Vizuální jasné zabarvení této nové linie leptadel také činí kyselinu fosforečnou ideální pro každodenní leptání, kde je třeba hluboká barevná diferenciace. </w:t>
      </w:r>
    </w:p>
    <w:p w:rsidR="00B247C4" w:rsidRPr="00B247C4" w:rsidRDefault="00B247C4" w:rsidP="00B247C4">
      <w:pPr>
        <w:jc w:val="both"/>
        <w:rPr>
          <w:sz w:val="20"/>
          <w:szCs w:val="20"/>
          <w:lang w:val="cs-CZ"/>
        </w:rPr>
      </w:pPr>
      <w:r w:rsidRPr="00B247C4">
        <w:rPr>
          <w:b/>
          <w:sz w:val="20"/>
          <w:szCs w:val="20"/>
          <w:lang w:val="cs-CZ"/>
        </w:rPr>
        <w:t>SELECT HV</w:t>
      </w:r>
      <w:r w:rsidRPr="00B247C4">
        <w:rPr>
          <w:sz w:val="20"/>
          <w:szCs w:val="20"/>
          <w:lang w:val="cs-CZ"/>
        </w:rPr>
        <w:t xml:space="preserve"> leptadla obsahují kyselinu fosforečnou (H</w:t>
      </w:r>
      <w:r w:rsidRPr="00B247C4">
        <w:rPr>
          <w:sz w:val="20"/>
          <w:szCs w:val="20"/>
          <w:vertAlign w:val="subscript"/>
          <w:lang w:val="cs-CZ"/>
        </w:rPr>
        <w:t>3</w:t>
      </w:r>
      <w:r w:rsidRPr="00B247C4">
        <w:rPr>
          <w:sz w:val="20"/>
          <w:szCs w:val="20"/>
          <w:lang w:val="cs-CZ"/>
        </w:rPr>
        <w:t>PO</w:t>
      </w:r>
      <w:r w:rsidRPr="00B247C4">
        <w:rPr>
          <w:sz w:val="20"/>
          <w:szCs w:val="20"/>
          <w:vertAlign w:val="subscript"/>
          <w:lang w:val="cs-CZ"/>
        </w:rPr>
        <w:t>4</w:t>
      </w:r>
      <w:r w:rsidRPr="00B247C4">
        <w:rPr>
          <w:sz w:val="20"/>
          <w:szCs w:val="20"/>
          <w:lang w:val="cs-CZ"/>
        </w:rPr>
        <w:t xml:space="preserve">), určenou k použití na sklovinu, dentin a také jako čistící činidlo pro opravné substráty. </w:t>
      </w:r>
      <w:r w:rsidRPr="00B247C4">
        <w:rPr>
          <w:b/>
          <w:sz w:val="20"/>
          <w:szCs w:val="20"/>
          <w:lang w:val="cs-CZ"/>
        </w:rPr>
        <w:t>SELECT HV ETCH</w:t>
      </w:r>
      <w:r w:rsidRPr="00B247C4">
        <w:rPr>
          <w:sz w:val="20"/>
          <w:szCs w:val="20"/>
          <w:lang w:val="cs-CZ"/>
        </w:rPr>
        <w:t xml:space="preserve"> efektivně odstraní zabarvení, leptá a demineralizuje sklovinu a dentin, zároveň vytváří nutný mikro-retenční povrch pro úspěšné bondování. Leptadlo se snadno a rychle oplachuje, nezanechává po sobě žádné zbytky. </w:t>
      </w:r>
      <w:r w:rsidRPr="00B247C4">
        <w:rPr>
          <w:b/>
          <w:sz w:val="20"/>
          <w:szCs w:val="20"/>
          <w:lang w:val="cs-CZ"/>
        </w:rPr>
        <w:t>SELECT HV ETCH</w:t>
      </w:r>
      <w:r w:rsidRPr="00B247C4">
        <w:rPr>
          <w:sz w:val="20"/>
          <w:szCs w:val="20"/>
          <w:lang w:val="cs-CZ"/>
        </w:rPr>
        <w:t xml:space="preserve"> je také k dispozici s benzalkonium chloridem (BAC), antimikrobiálním činidlem. Výzkumy dokazují vznik reziduální bakteriové inhibiční zóny do 7 mm při napadení (in-vitro) aktinomycin viscosus</w:t>
      </w:r>
      <w:r w:rsidRPr="00B247C4">
        <w:rPr>
          <w:sz w:val="20"/>
          <w:szCs w:val="20"/>
          <w:vertAlign w:val="superscript"/>
          <w:lang w:val="cs-CZ"/>
        </w:rPr>
        <w:t>1</w:t>
      </w:r>
      <w:r w:rsidRPr="00B247C4">
        <w:rPr>
          <w:sz w:val="20"/>
          <w:szCs w:val="20"/>
          <w:lang w:val="cs-CZ"/>
        </w:rPr>
        <w:t>.</w:t>
      </w:r>
    </w:p>
    <w:p w:rsidR="00B247C4" w:rsidRPr="00B247C4" w:rsidRDefault="00B247C4" w:rsidP="00B247C4">
      <w:pPr>
        <w:rPr>
          <w:sz w:val="20"/>
          <w:szCs w:val="20"/>
          <w:lang w:val="cs-CZ"/>
        </w:rPr>
      </w:pPr>
      <w:r w:rsidRPr="00B247C4">
        <w:rPr>
          <w:b/>
          <w:sz w:val="20"/>
          <w:szCs w:val="20"/>
          <w:lang w:val="cs-CZ"/>
        </w:rPr>
        <w:t xml:space="preserve">POZNÁMKA: </w:t>
      </w:r>
      <w:r w:rsidRPr="00B247C4">
        <w:rPr>
          <w:sz w:val="20"/>
          <w:szCs w:val="20"/>
          <w:lang w:val="cs-CZ"/>
        </w:rPr>
        <w:t>Inkluze benzalkonium chloridu nebyla prokázána ve vztahu s redukcí sekundárního kazu u pacientů. Klinické studie in-vivo vyhodnocující efekt benzalkonium chloridu na orální bakterie nebo zubní kazy, nebyly provedeny.</w:t>
      </w:r>
    </w:p>
    <w:p w:rsidR="00B247C4" w:rsidRPr="00B247C4" w:rsidRDefault="00B247C4" w:rsidP="00B247C4">
      <w:pPr>
        <w:rPr>
          <w:sz w:val="20"/>
          <w:szCs w:val="20"/>
          <w:lang w:val="cs-CZ"/>
        </w:rPr>
      </w:pPr>
    </w:p>
    <w:p w:rsidR="00B247C4" w:rsidRPr="00B247C4" w:rsidRDefault="00B247C4" w:rsidP="00B247C4">
      <w:pPr>
        <w:rPr>
          <w:sz w:val="20"/>
          <w:szCs w:val="20"/>
          <w:lang w:val="cs-CZ"/>
        </w:rPr>
      </w:pPr>
      <w:r w:rsidRPr="00B247C4">
        <w:rPr>
          <w:b/>
          <w:sz w:val="20"/>
          <w:szCs w:val="20"/>
          <w:lang w:val="cs-CZ"/>
        </w:rPr>
        <w:t>SELECT HV ETCH s BAC:</w:t>
      </w:r>
      <w:r w:rsidRPr="00B247C4">
        <w:rPr>
          <w:sz w:val="20"/>
          <w:szCs w:val="20"/>
          <w:lang w:val="cs-CZ"/>
        </w:rPr>
        <w:t xml:space="preserve"> modrá barva</w:t>
      </w:r>
    </w:p>
    <w:p w:rsidR="00B247C4" w:rsidRPr="00B247C4" w:rsidRDefault="00B247C4" w:rsidP="00B247C4">
      <w:pPr>
        <w:rPr>
          <w:sz w:val="20"/>
          <w:szCs w:val="20"/>
          <w:lang w:val="cs-CZ"/>
        </w:rPr>
      </w:pPr>
      <w:r w:rsidRPr="00B247C4">
        <w:rPr>
          <w:b/>
          <w:sz w:val="20"/>
          <w:szCs w:val="20"/>
          <w:lang w:val="cs-CZ"/>
        </w:rPr>
        <w:t>SELECT HV ETCH:</w:t>
      </w:r>
      <w:r w:rsidRPr="00B247C4">
        <w:rPr>
          <w:sz w:val="20"/>
          <w:szCs w:val="20"/>
          <w:lang w:val="cs-CZ"/>
        </w:rPr>
        <w:t xml:space="preserve"> zelená barva</w:t>
      </w:r>
    </w:p>
    <w:p w:rsidR="00B247C4" w:rsidRPr="00B247C4" w:rsidRDefault="00B247C4" w:rsidP="00B247C4">
      <w:pPr>
        <w:rPr>
          <w:sz w:val="20"/>
          <w:szCs w:val="20"/>
          <w:lang w:val="cs-CZ"/>
        </w:rPr>
      </w:pPr>
    </w:p>
    <w:p w:rsidR="00B247C4" w:rsidRPr="00B247C4" w:rsidRDefault="00B247C4" w:rsidP="00B247C4">
      <w:pPr>
        <w:rPr>
          <w:b/>
          <w:sz w:val="20"/>
          <w:szCs w:val="20"/>
          <w:lang w:val="cs-CZ"/>
        </w:rPr>
      </w:pPr>
      <w:r w:rsidRPr="00B247C4">
        <w:rPr>
          <w:b/>
          <w:sz w:val="20"/>
          <w:szCs w:val="20"/>
          <w:lang w:val="cs-CZ"/>
        </w:rPr>
        <w:t>Indikace:</w:t>
      </w:r>
    </w:p>
    <w:p w:rsidR="00B247C4" w:rsidRPr="00B247C4" w:rsidRDefault="00B247C4" w:rsidP="00B247C4">
      <w:pPr>
        <w:numPr>
          <w:ilvl w:val="0"/>
          <w:numId w:val="1"/>
        </w:numPr>
        <w:jc w:val="both"/>
        <w:rPr>
          <w:sz w:val="20"/>
          <w:szCs w:val="20"/>
          <w:lang w:val="cs-CZ"/>
        </w:rPr>
      </w:pPr>
      <w:r w:rsidRPr="00B247C4">
        <w:rPr>
          <w:sz w:val="20"/>
          <w:szCs w:val="20"/>
          <w:lang w:val="cs-CZ"/>
        </w:rPr>
        <w:t>leptání dentinu a skloviny</w:t>
      </w:r>
    </w:p>
    <w:p w:rsidR="00B247C4" w:rsidRPr="00B247C4" w:rsidRDefault="00B247C4" w:rsidP="00B247C4">
      <w:pPr>
        <w:numPr>
          <w:ilvl w:val="0"/>
          <w:numId w:val="1"/>
        </w:numPr>
        <w:jc w:val="both"/>
        <w:rPr>
          <w:sz w:val="20"/>
          <w:szCs w:val="20"/>
          <w:lang w:val="cs-CZ"/>
        </w:rPr>
      </w:pPr>
      <w:r w:rsidRPr="00B247C4">
        <w:rPr>
          <w:sz w:val="20"/>
          <w:szCs w:val="20"/>
          <w:lang w:val="cs-CZ"/>
        </w:rPr>
        <w:t>selektivní leptání skloviny</w:t>
      </w:r>
    </w:p>
    <w:p w:rsidR="00B247C4" w:rsidRPr="00B247C4" w:rsidRDefault="00B247C4" w:rsidP="00B247C4">
      <w:pPr>
        <w:numPr>
          <w:ilvl w:val="0"/>
          <w:numId w:val="1"/>
        </w:numPr>
        <w:jc w:val="both"/>
        <w:rPr>
          <w:sz w:val="20"/>
          <w:szCs w:val="20"/>
          <w:lang w:val="cs-CZ"/>
        </w:rPr>
      </w:pPr>
      <w:r w:rsidRPr="00B247C4">
        <w:rPr>
          <w:sz w:val="20"/>
          <w:szCs w:val="20"/>
          <w:lang w:val="cs-CZ"/>
        </w:rPr>
        <w:t>čistící činidlo na dentálních výplňových materiálech</w:t>
      </w:r>
    </w:p>
    <w:p w:rsidR="00B247C4" w:rsidRPr="00B247C4" w:rsidRDefault="00B247C4" w:rsidP="00B247C4">
      <w:pPr>
        <w:ind w:left="1080"/>
        <w:jc w:val="both"/>
        <w:rPr>
          <w:sz w:val="20"/>
          <w:szCs w:val="20"/>
          <w:lang w:val="cs-CZ"/>
        </w:rPr>
      </w:pPr>
    </w:p>
    <w:p w:rsidR="00B247C4" w:rsidRPr="00B247C4" w:rsidRDefault="00B247C4" w:rsidP="00B247C4">
      <w:pPr>
        <w:rPr>
          <w:b/>
          <w:sz w:val="20"/>
          <w:szCs w:val="20"/>
          <w:lang w:val="cs-CZ"/>
        </w:rPr>
      </w:pPr>
      <w:r w:rsidRPr="00B247C4">
        <w:rPr>
          <w:b/>
          <w:sz w:val="20"/>
          <w:szCs w:val="20"/>
          <w:lang w:val="cs-CZ"/>
        </w:rPr>
        <w:t>Upozornění:</w:t>
      </w:r>
    </w:p>
    <w:p w:rsidR="00B247C4" w:rsidRPr="00B247C4" w:rsidRDefault="00B247C4" w:rsidP="00B247C4">
      <w:pPr>
        <w:numPr>
          <w:ilvl w:val="0"/>
          <w:numId w:val="2"/>
        </w:numPr>
        <w:jc w:val="both"/>
        <w:rPr>
          <w:rStyle w:val="Siln"/>
          <w:b w:val="0"/>
          <w:bCs w:val="0"/>
          <w:sz w:val="20"/>
          <w:szCs w:val="20"/>
          <w:lang w:val="cs-CZ"/>
        </w:rPr>
      </w:pPr>
      <w:r w:rsidRPr="00B247C4">
        <w:rPr>
          <w:rStyle w:val="Siln"/>
          <w:b w:val="0"/>
          <w:sz w:val="20"/>
          <w:szCs w:val="20"/>
          <w:lang w:val="cs-CZ"/>
        </w:rPr>
        <w:t>Kyselina fosforečná obsažená v leptadle může vážně podráždit zrak a pokožku. Ke zranění může dojít v případě dlouhodobého působení leptadla na pokožku nebo měkké tkáně. V případě kontaktu s jinými tkáněmi je ihned opláchněte velkým množstvím vody.</w:t>
      </w:r>
    </w:p>
    <w:p w:rsidR="00B247C4" w:rsidRPr="00B247C4" w:rsidRDefault="00B247C4" w:rsidP="00B247C4">
      <w:pPr>
        <w:numPr>
          <w:ilvl w:val="0"/>
          <w:numId w:val="2"/>
        </w:numPr>
        <w:jc w:val="both"/>
        <w:rPr>
          <w:sz w:val="20"/>
          <w:szCs w:val="20"/>
          <w:lang w:val="cs-CZ"/>
        </w:rPr>
      </w:pPr>
      <w:r w:rsidRPr="00B247C4">
        <w:rPr>
          <w:rStyle w:val="Siln"/>
          <w:b w:val="0"/>
          <w:sz w:val="20"/>
          <w:szCs w:val="20"/>
          <w:lang w:val="cs-CZ"/>
        </w:rPr>
        <w:t>V případě zasažení zraku je vypláchněte velkým množstvím vody a ihned vyhledejte lékařské ošetření.</w:t>
      </w:r>
    </w:p>
    <w:p w:rsidR="00B247C4" w:rsidRPr="00B247C4" w:rsidRDefault="00B247C4" w:rsidP="00B247C4">
      <w:pPr>
        <w:jc w:val="both"/>
        <w:rPr>
          <w:sz w:val="20"/>
          <w:szCs w:val="20"/>
          <w:lang w:val="cs-CZ"/>
        </w:rPr>
      </w:pPr>
    </w:p>
    <w:p w:rsidR="00B247C4" w:rsidRPr="00B247C4" w:rsidRDefault="00B247C4" w:rsidP="00B247C4">
      <w:pPr>
        <w:spacing w:line="120" w:lineRule="auto"/>
        <w:jc w:val="both"/>
        <w:rPr>
          <w:sz w:val="20"/>
          <w:szCs w:val="20"/>
          <w:lang w:val="cs-CZ"/>
        </w:rPr>
      </w:pPr>
    </w:p>
    <w:p w:rsidR="00B247C4" w:rsidRPr="00B247C4" w:rsidRDefault="00B247C4" w:rsidP="00B247C4">
      <w:pPr>
        <w:rPr>
          <w:b/>
          <w:sz w:val="20"/>
          <w:szCs w:val="20"/>
          <w:lang w:val="cs-CZ"/>
        </w:rPr>
      </w:pPr>
      <w:r w:rsidRPr="00B247C4">
        <w:rPr>
          <w:b/>
          <w:sz w:val="20"/>
          <w:szCs w:val="20"/>
          <w:lang w:val="cs-CZ"/>
        </w:rPr>
        <w:t>Varování:</w:t>
      </w:r>
    </w:p>
    <w:p w:rsidR="00B247C4" w:rsidRPr="00B247C4" w:rsidRDefault="00B247C4" w:rsidP="00B247C4">
      <w:pPr>
        <w:numPr>
          <w:ilvl w:val="0"/>
          <w:numId w:val="2"/>
        </w:numPr>
        <w:jc w:val="both"/>
        <w:rPr>
          <w:sz w:val="20"/>
          <w:szCs w:val="20"/>
          <w:lang w:val="cs-CZ"/>
        </w:rPr>
      </w:pPr>
      <w:r w:rsidRPr="00B247C4">
        <w:rPr>
          <w:sz w:val="20"/>
          <w:szCs w:val="20"/>
          <w:lang w:val="cs-CZ"/>
        </w:rPr>
        <w:t>Kros-kontaminace: výrobek může obsahovat položky, které jsou určeny pro jednorázové použití. Použité nebo kontaminované jednorázové položky a příslušenství řádně zlikvidujte. Nečistěte, nedesinfikujte, opětovně nepoužívejte!</w:t>
      </w:r>
    </w:p>
    <w:p w:rsidR="00B247C4" w:rsidRPr="00B247C4" w:rsidRDefault="00B247C4" w:rsidP="00B247C4">
      <w:pPr>
        <w:jc w:val="both"/>
        <w:rPr>
          <w:sz w:val="20"/>
          <w:szCs w:val="20"/>
          <w:lang w:val="cs-CZ"/>
        </w:rPr>
      </w:pPr>
    </w:p>
    <w:p w:rsidR="00B247C4" w:rsidRPr="00B247C4" w:rsidRDefault="00B247C4" w:rsidP="00B247C4">
      <w:pPr>
        <w:spacing w:line="120" w:lineRule="auto"/>
        <w:jc w:val="both"/>
        <w:rPr>
          <w:sz w:val="20"/>
          <w:szCs w:val="20"/>
          <w:lang w:val="cs-CZ"/>
        </w:rPr>
      </w:pPr>
    </w:p>
    <w:p w:rsidR="00B247C4" w:rsidRPr="00B247C4" w:rsidRDefault="00B247C4" w:rsidP="00B247C4">
      <w:pPr>
        <w:rPr>
          <w:b/>
          <w:sz w:val="20"/>
          <w:szCs w:val="20"/>
          <w:lang w:val="cs-CZ"/>
        </w:rPr>
      </w:pPr>
      <w:r w:rsidRPr="00B247C4">
        <w:rPr>
          <w:b/>
          <w:sz w:val="20"/>
          <w:szCs w:val="20"/>
          <w:lang w:val="cs-CZ"/>
        </w:rPr>
        <w:t>Opatření.</w:t>
      </w:r>
    </w:p>
    <w:p w:rsidR="00B247C4" w:rsidRPr="00B247C4" w:rsidRDefault="00B247C4" w:rsidP="00B247C4">
      <w:pPr>
        <w:numPr>
          <w:ilvl w:val="0"/>
          <w:numId w:val="2"/>
        </w:numPr>
        <w:jc w:val="both"/>
        <w:rPr>
          <w:sz w:val="20"/>
          <w:szCs w:val="20"/>
          <w:lang w:val="cs-CZ"/>
        </w:rPr>
      </w:pPr>
      <w:r w:rsidRPr="00B247C4">
        <w:rPr>
          <w:sz w:val="20"/>
          <w:szCs w:val="20"/>
          <w:lang w:val="cs-CZ"/>
        </w:rPr>
        <w:t>Skladujte mimo sluneční záření. Vystavení slunečnímu světlu může způsobit zabarvení leptadla; toto nemá vliv na efekt produktu.</w:t>
      </w:r>
    </w:p>
    <w:p w:rsidR="00B247C4" w:rsidRPr="00B247C4" w:rsidRDefault="00B247C4" w:rsidP="00B247C4">
      <w:pPr>
        <w:numPr>
          <w:ilvl w:val="0"/>
          <w:numId w:val="2"/>
        </w:numPr>
        <w:jc w:val="both"/>
        <w:rPr>
          <w:sz w:val="20"/>
          <w:szCs w:val="20"/>
          <w:lang w:val="cs-CZ"/>
        </w:rPr>
      </w:pPr>
      <w:r w:rsidRPr="00B247C4">
        <w:rPr>
          <w:sz w:val="20"/>
          <w:szCs w:val="20"/>
          <w:lang w:val="cs-CZ"/>
        </w:rPr>
        <w:t>Vyzkoušejte aplikaci leptadla na míchací nebo skleněnou podložku před aplikací u pacienta, abyste se seznámili s tlakem, který je třeba vyvinout pro aplikaci leptadla. Nikdy před touto zkouškou nepoužívejte leptadlo intraorálně. Nikdy na píst nevyvíjejte přílišný tlak, aby nedošlo k nekontrolovatelné aplikaci leptadla intraorálně. V případě, že cítíte tlak, NEPOKRAČUJTE. Vyměňte kanylu a opět vyzkoušejte tekutost.</w:t>
      </w:r>
    </w:p>
    <w:p w:rsidR="00B247C4" w:rsidRPr="00B247C4" w:rsidRDefault="00B247C4" w:rsidP="00B247C4">
      <w:pPr>
        <w:numPr>
          <w:ilvl w:val="0"/>
          <w:numId w:val="2"/>
        </w:numPr>
        <w:jc w:val="both"/>
        <w:rPr>
          <w:sz w:val="20"/>
          <w:szCs w:val="20"/>
          <w:lang w:val="cs-CZ"/>
        </w:rPr>
      </w:pPr>
      <w:r w:rsidRPr="00B247C4">
        <w:rPr>
          <w:sz w:val="20"/>
          <w:szCs w:val="20"/>
          <w:lang w:val="cs-CZ"/>
        </w:rPr>
        <w:t>Profylaktické pasty obsahující olej nebo fluorid by neměly být používány, tyto látky mohou narušit leptání.</w:t>
      </w:r>
    </w:p>
    <w:p w:rsidR="00B247C4" w:rsidRPr="00B247C4" w:rsidRDefault="00B247C4" w:rsidP="00B247C4">
      <w:pPr>
        <w:numPr>
          <w:ilvl w:val="0"/>
          <w:numId w:val="2"/>
        </w:numPr>
        <w:jc w:val="both"/>
        <w:rPr>
          <w:sz w:val="20"/>
          <w:szCs w:val="20"/>
          <w:lang w:val="cs-CZ"/>
        </w:rPr>
      </w:pPr>
      <w:r w:rsidRPr="00B247C4">
        <w:rPr>
          <w:sz w:val="20"/>
          <w:szCs w:val="20"/>
          <w:lang w:val="cs-CZ"/>
        </w:rPr>
        <w:t>Datum exspirace kontrolujte na obalu výrobku.</w:t>
      </w:r>
    </w:p>
    <w:p w:rsidR="00B247C4" w:rsidRPr="00B247C4" w:rsidRDefault="00B247C4" w:rsidP="00B247C4">
      <w:pPr>
        <w:numPr>
          <w:ilvl w:val="0"/>
          <w:numId w:val="2"/>
        </w:numPr>
        <w:rPr>
          <w:rStyle w:val="Siln"/>
          <w:b w:val="0"/>
          <w:bCs w:val="0"/>
          <w:sz w:val="20"/>
          <w:szCs w:val="20"/>
          <w:lang w:val="cs-CZ"/>
        </w:rPr>
      </w:pPr>
      <w:r w:rsidRPr="00B247C4">
        <w:rPr>
          <w:rStyle w:val="Siln"/>
          <w:b w:val="0"/>
          <w:sz w:val="20"/>
          <w:szCs w:val="20"/>
          <w:lang w:val="cs-CZ"/>
        </w:rPr>
        <w:t>Bezpečnostní list je zasílán na vyžádání.</w:t>
      </w:r>
    </w:p>
    <w:p w:rsidR="00B247C4" w:rsidRPr="00B247C4" w:rsidRDefault="00B247C4" w:rsidP="00B247C4">
      <w:pPr>
        <w:numPr>
          <w:ilvl w:val="0"/>
          <w:numId w:val="2"/>
        </w:numPr>
        <w:jc w:val="both"/>
        <w:rPr>
          <w:sz w:val="20"/>
          <w:szCs w:val="20"/>
          <w:lang w:val="cs-CZ"/>
        </w:rPr>
      </w:pPr>
      <w:r w:rsidRPr="00B247C4">
        <w:rPr>
          <w:rStyle w:val="Siln"/>
          <w:b w:val="0"/>
          <w:color w:val="000000"/>
          <w:sz w:val="20"/>
          <w:szCs w:val="20"/>
          <w:lang w:val="cs-CZ"/>
        </w:rPr>
        <w:t xml:space="preserve">Bezpečnostní listy jsou k dispozici na </w:t>
      </w:r>
      <w:hyperlink r:id="rId5" w:history="1">
        <w:r w:rsidRPr="00B247C4">
          <w:rPr>
            <w:rStyle w:val="Hypertextovodkaz"/>
            <w:color w:val="000000"/>
            <w:sz w:val="20"/>
            <w:szCs w:val="20"/>
            <w:lang w:val="cs-CZ"/>
          </w:rPr>
          <w:t>www.bisco.com</w:t>
        </w:r>
      </w:hyperlink>
    </w:p>
    <w:p w:rsidR="00B247C4" w:rsidRPr="00B247C4" w:rsidRDefault="00B247C4" w:rsidP="00B247C4">
      <w:pPr>
        <w:ind w:left="720"/>
        <w:jc w:val="both"/>
        <w:rPr>
          <w:sz w:val="20"/>
          <w:szCs w:val="20"/>
          <w:lang w:val="cs-CZ"/>
        </w:rPr>
      </w:pPr>
    </w:p>
    <w:p w:rsidR="00B247C4" w:rsidRPr="00B247C4" w:rsidRDefault="00B247C4" w:rsidP="00B247C4">
      <w:pPr>
        <w:spacing w:line="120" w:lineRule="auto"/>
        <w:jc w:val="both"/>
        <w:rPr>
          <w:sz w:val="20"/>
          <w:szCs w:val="20"/>
          <w:lang w:val="cs-CZ"/>
        </w:rPr>
      </w:pPr>
    </w:p>
    <w:p w:rsidR="00B247C4" w:rsidRPr="00B247C4" w:rsidRDefault="00B247C4" w:rsidP="00B247C4">
      <w:pPr>
        <w:rPr>
          <w:b/>
          <w:sz w:val="20"/>
          <w:szCs w:val="20"/>
          <w:lang w:val="cs-CZ"/>
        </w:rPr>
      </w:pPr>
      <w:r w:rsidRPr="00B247C4">
        <w:rPr>
          <w:b/>
          <w:sz w:val="20"/>
          <w:szCs w:val="20"/>
          <w:lang w:val="cs-CZ"/>
        </w:rPr>
        <w:t>SELECT HV 30 ML OBJEMOVÁ STŘÍKAČKA</w:t>
      </w:r>
    </w:p>
    <w:p w:rsidR="00B247C4" w:rsidRPr="00B247C4" w:rsidRDefault="00B247C4" w:rsidP="00B247C4">
      <w:pPr>
        <w:rPr>
          <w:b/>
          <w:sz w:val="20"/>
          <w:szCs w:val="20"/>
          <w:lang w:val="cs-CZ"/>
        </w:rPr>
      </w:pPr>
      <w:r w:rsidRPr="00B247C4">
        <w:rPr>
          <w:b/>
          <w:sz w:val="20"/>
          <w:szCs w:val="20"/>
          <w:lang w:val="cs-CZ"/>
        </w:rPr>
        <w:t>30 ml objemová stříkačka</w:t>
      </w:r>
    </w:p>
    <w:p w:rsidR="00B247C4" w:rsidRPr="00B247C4" w:rsidRDefault="00B247C4" w:rsidP="00B247C4">
      <w:pPr>
        <w:numPr>
          <w:ilvl w:val="0"/>
          <w:numId w:val="3"/>
        </w:numPr>
        <w:jc w:val="both"/>
        <w:rPr>
          <w:sz w:val="20"/>
          <w:szCs w:val="20"/>
          <w:lang w:val="cs-CZ"/>
        </w:rPr>
      </w:pPr>
      <w:r w:rsidRPr="00B247C4">
        <w:rPr>
          <w:sz w:val="20"/>
          <w:szCs w:val="20"/>
          <w:lang w:val="cs-CZ"/>
        </w:rPr>
        <w:t>Objemovou stříkačku řádně připojte k dávkovací stříkačce. Systém musí být před vytlačením materiálu zcela zapojen.</w:t>
      </w:r>
    </w:p>
    <w:p w:rsidR="00B247C4" w:rsidRPr="00B247C4" w:rsidRDefault="00B247C4" w:rsidP="00B247C4">
      <w:pPr>
        <w:numPr>
          <w:ilvl w:val="0"/>
          <w:numId w:val="3"/>
        </w:numPr>
        <w:jc w:val="both"/>
        <w:rPr>
          <w:sz w:val="20"/>
          <w:szCs w:val="20"/>
          <w:lang w:val="cs-CZ"/>
        </w:rPr>
      </w:pPr>
      <w:r w:rsidRPr="00B247C4">
        <w:rPr>
          <w:sz w:val="20"/>
          <w:szCs w:val="20"/>
          <w:lang w:val="cs-CZ"/>
        </w:rPr>
        <w:t>Neaplikujte přebytečnou sílu pro spojení těchto dvou systémů, což by mohlo způsobit poškození.</w:t>
      </w:r>
    </w:p>
    <w:p w:rsidR="00B247C4" w:rsidRPr="00B247C4" w:rsidRDefault="00B247C4" w:rsidP="00B247C4">
      <w:pPr>
        <w:numPr>
          <w:ilvl w:val="0"/>
          <w:numId w:val="3"/>
        </w:numPr>
        <w:jc w:val="both"/>
        <w:rPr>
          <w:sz w:val="20"/>
          <w:szCs w:val="20"/>
          <w:lang w:val="cs-CZ"/>
        </w:rPr>
      </w:pPr>
      <w:r w:rsidRPr="00B247C4">
        <w:rPr>
          <w:sz w:val="20"/>
          <w:szCs w:val="20"/>
          <w:lang w:val="cs-CZ"/>
        </w:rPr>
        <w:t>Neaplikujte přebytečnou sílu na zadní stranu pístu, pokud je stříkačka uzavřena víčkem, dávkovací stříkačka je připojena nebo je bez kanyly nebo stříkačky.</w:t>
      </w:r>
    </w:p>
    <w:p w:rsidR="00B247C4" w:rsidRPr="00B247C4" w:rsidRDefault="00B247C4" w:rsidP="00B247C4">
      <w:pPr>
        <w:numPr>
          <w:ilvl w:val="0"/>
          <w:numId w:val="4"/>
        </w:numPr>
        <w:jc w:val="both"/>
        <w:rPr>
          <w:sz w:val="20"/>
          <w:szCs w:val="20"/>
          <w:lang w:val="cs-CZ"/>
        </w:rPr>
      </w:pPr>
      <w:r w:rsidRPr="00B247C4">
        <w:rPr>
          <w:sz w:val="20"/>
          <w:szCs w:val="20"/>
          <w:lang w:val="cs-CZ"/>
        </w:rPr>
        <w:t>V případě, že je stříkačka uzavřena víčkem nebo je dávkovací stříkačka připojena, materiál může unikat kolem pístu, vyplňovat prostor mezi pístem a stěnami nebo se vytláčet koncem stříkačky.</w:t>
      </w:r>
    </w:p>
    <w:p w:rsidR="00B247C4" w:rsidRPr="00B247C4" w:rsidRDefault="00B247C4" w:rsidP="00B247C4">
      <w:pPr>
        <w:numPr>
          <w:ilvl w:val="0"/>
          <w:numId w:val="4"/>
        </w:numPr>
        <w:jc w:val="both"/>
        <w:rPr>
          <w:sz w:val="20"/>
          <w:szCs w:val="20"/>
          <w:lang w:val="cs-CZ"/>
        </w:rPr>
      </w:pPr>
      <w:r w:rsidRPr="00B247C4">
        <w:rPr>
          <w:sz w:val="20"/>
          <w:szCs w:val="20"/>
          <w:lang w:val="cs-CZ"/>
        </w:rPr>
        <w:t>Je-li objemová stříkačka uzavřena víčkem nebo připojena dávkovací stříkačka, materiál může vyprsknout ze špičky stříkačky.</w:t>
      </w:r>
    </w:p>
    <w:p w:rsidR="00B247C4" w:rsidRPr="00B247C4" w:rsidRDefault="00B247C4" w:rsidP="00B247C4">
      <w:pPr>
        <w:numPr>
          <w:ilvl w:val="0"/>
          <w:numId w:val="3"/>
        </w:numPr>
        <w:jc w:val="both"/>
        <w:rPr>
          <w:sz w:val="20"/>
          <w:szCs w:val="20"/>
          <w:lang w:val="cs-CZ"/>
        </w:rPr>
      </w:pPr>
      <w:r w:rsidRPr="00B247C4">
        <w:rPr>
          <w:sz w:val="20"/>
          <w:szCs w:val="20"/>
          <w:lang w:val="cs-CZ"/>
        </w:rPr>
        <w:t>Pokud objemová stříkačka není používána, uzavřete ji víčkem, abyste zamezili vysychání materiálu a uložte ji do boxu. Neukládejte stříkačku špičkou dolů, materiál může vytékat.</w:t>
      </w:r>
    </w:p>
    <w:p w:rsidR="00B247C4" w:rsidRPr="00B247C4" w:rsidRDefault="00B247C4" w:rsidP="00B247C4">
      <w:pPr>
        <w:numPr>
          <w:ilvl w:val="0"/>
          <w:numId w:val="3"/>
        </w:numPr>
        <w:jc w:val="both"/>
        <w:rPr>
          <w:sz w:val="20"/>
          <w:szCs w:val="20"/>
          <w:lang w:val="cs-CZ"/>
        </w:rPr>
      </w:pPr>
      <w:r w:rsidRPr="00B247C4">
        <w:rPr>
          <w:sz w:val="20"/>
          <w:szCs w:val="20"/>
          <w:lang w:val="cs-CZ"/>
        </w:rPr>
        <w:lastRenderedPageBreak/>
        <w:t>Neposouvejte materiál tam a zpět mezi objemovou a dávkovací stříkačkou, mohou tak vzniknout vzduchové kapsy a je možná i kros-kontaminace.</w:t>
      </w:r>
    </w:p>
    <w:p w:rsidR="00B247C4" w:rsidRPr="00B247C4" w:rsidRDefault="00B247C4" w:rsidP="00B247C4">
      <w:pPr>
        <w:spacing w:line="120" w:lineRule="auto"/>
        <w:ind w:left="720"/>
        <w:jc w:val="both"/>
        <w:rPr>
          <w:sz w:val="20"/>
          <w:szCs w:val="20"/>
          <w:lang w:val="cs-CZ"/>
        </w:rPr>
      </w:pPr>
    </w:p>
    <w:p w:rsidR="00B247C4" w:rsidRPr="00B247C4" w:rsidRDefault="00B247C4" w:rsidP="00B247C4">
      <w:pPr>
        <w:ind w:firstLine="708"/>
        <w:jc w:val="both"/>
        <w:rPr>
          <w:sz w:val="20"/>
          <w:szCs w:val="20"/>
          <w:lang w:val="cs-CZ"/>
        </w:rPr>
      </w:pPr>
      <w:r w:rsidRPr="00B247C4">
        <w:rPr>
          <w:b/>
          <w:sz w:val="20"/>
          <w:szCs w:val="20"/>
          <w:lang w:val="cs-CZ"/>
        </w:rPr>
        <w:t>POZNÁMKA:</w:t>
      </w:r>
      <w:r w:rsidRPr="00B247C4">
        <w:rPr>
          <w:sz w:val="20"/>
          <w:szCs w:val="20"/>
          <w:lang w:val="cs-CZ"/>
        </w:rPr>
        <w:t xml:space="preserve"> Dávejte pozor na 30 ml objemovou stříkačku.</w:t>
      </w:r>
    </w:p>
    <w:p w:rsidR="00B247C4" w:rsidRPr="00B247C4" w:rsidRDefault="00B247C4" w:rsidP="00B247C4">
      <w:pPr>
        <w:spacing w:line="120" w:lineRule="auto"/>
        <w:jc w:val="both"/>
        <w:rPr>
          <w:sz w:val="20"/>
          <w:szCs w:val="20"/>
          <w:lang w:val="cs-CZ"/>
        </w:rPr>
      </w:pPr>
    </w:p>
    <w:p w:rsidR="00B247C4" w:rsidRPr="00B247C4" w:rsidRDefault="00B247C4" w:rsidP="00B247C4">
      <w:pPr>
        <w:numPr>
          <w:ilvl w:val="0"/>
          <w:numId w:val="11"/>
        </w:numPr>
        <w:jc w:val="both"/>
        <w:rPr>
          <w:sz w:val="20"/>
          <w:szCs w:val="20"/>
          <w:lang w:val="cs-CZ"/>
        </w:rPr>
      </w:pPr>
      <w:r w:rsidRPr="00B247C4">
        <w:rPr>
          <w:sz w:val="20"/>
          <w:szCs w:val="20"/>
          <w:lang w:val="cs-CZ"/>
        </w:rPr>
        <w:t>Materiál může být obsažen mezi pístem a stěnami stříkačky. Produkt je stále v použitelném stavu.</w:t>
      </w:r>
    </w:p>
    <w:p w:rsidR="00B247C4" w:rsidRPr="00B247C4" w:rsidRDefault="00B247C4" w:rsidP="00B247C4">
      <w:pPr>
        <w:numPr>
          <w:ilvl w:val="0"/>
          <w:numId w:val="11"/>
        </w:numPr>
        <w:jc w:val="both"/>
        <w:rPr>
          <w:sz w:val="20"/>
          <w:szCs w:val="20"/>
          <w:lang w:val="cs-CZ"/>
        </w:rPr>
      </w:pPr>
      <w:r w:rsidRPr="00B247C4">
        <w:rPr>
          <w:sz w:val="20"/>
          <w:szCs w:val="20"/>
          <w:lang w:val="cs-CZ"/>
        </w:rPr>
        <w:t>V případě, že zpozorujete, že materiál není vytláčen do dávkovací stříkačky, zkontrolujte usazení dávkovací stříkačky na systému objemové stříkačky a jemně potáhněte zpět vzduch z objemové stříkačky. Odpojte dávkovací stříkačku, vypusťte vzduch. Opakujte, dokud materiál nezačne být vytláčen do dávkovací stříkačky.</w:t>
      </w:r>
    </w:p>
    <w:p w:rsidR="00B247C4" w:rsidRPr="00B247C4" w:rsidRDefault="00B247C4" w:rsidP="00B247C4">
      <w:pPr>
        <w:spacing w:line="120" w:lineRule="auto"/>
        <w:jc w:val="both"/>
        <w:rPr>
          <w:sz w:val="20"/>
          <w:szCs w:val="20"/>
          <w:lang w:val="cs-CZ"/>
        </w:rPr>
      </w:pPr>
    </w:p>
    <w:p w:rsidR="00B247C4" w:rsidRPr="00B247C4" w:rsidRDefault="00B247C4" w:rsidP="00B247C4">
      <w:pPr>
        <w:ind w:left="720"/>
        <w:jc w:val="both"/>
        <w:rPr>
          <w:sz w:val="20"/>
          <w:szCs w:val="20"/>
          <w:lang w:val="cs-CZ"/>
        </w:rPr>
      </w:pPr>
      <w:r w:rsidRPr="00B247C4">
        <w:rPr>
          <w:b/>
          <w:sz w:val="20"/>
          <w:szCs w:val="20"/>
          <w:lang w:val="cs-CZ"/>
        </w:rPr>
        <w:t>POZNÁMKA:</w:t>
      </w:r>
      <w:r w:rsidRPr="00B247C4">
        <w:rPr>
          <w:sz w:val="20"/>
          <w:szCs w:val="20"/>
          <w:lang w:val="cs-CZ"/>
        </w:rPr>
        <w:t xml:space="preserve"> Dávejte pozor na dávkovací stříkačku.</w:t>
      </w:r>
    </w:p>
    <w:p w:rsidR="00B247C4" w:rsidRPr="00B247C4" w:rsidRDefault="00B247C4" w:rsidP="00B247C4">
      <w:pPr>
        <w:jc w:val="both"/>
        <w:rPr>
          <w:sz w:val="20"/>
          <w:szCs w:val="20"/>
          <w:lang w:val="cs-CZ"/>
        </w:rPr>
      </w:pPr>
    </w:p>
    <w:p w:rsidR="00B247C4" w:rsidRPr="00B247C4" w:rsidRDefault="00B247C4" w:rsidP="00B247C4">
      <w:pPr>
        <w:numPr>
          <w:ilvl w:val="0"/>
          <w:numId w:val="5"/>
        </w:numPr>
        <w:jc w:val="both"/>
        <w:rPr>
          <w:sz w:val="20"/>
          <w:szCs w:val="20"/>
          <w:lang w:val="cs-CZ"/>
        </w:rPr>
      </w:pPr>
      <w:r w:rsidRPr="00B247C4">
        <w:rPr>
          <w:sz w:val="20"/>
          <w:szCs w:val="20"/>
          <w:lang w:val="cs-CZ"/>
        </w:rPr>
        <w:t>Píst dávkovací stříkačky může při rychlém potažení vyskočit. Jemně zatlačte na dávkovací stříkačku, abyste vytlačili materiál.</w:t>
      </w:r>
    </w:p>
    <w:p w:rsidR="00B247C4" w:rsidRPr="00B247C4" w:rsidRDefault="00B247C4" w:rsidP="00B247C4">
      <w:pPr>
        <w:numPr>
          <w:ilvl w:val="0"/>
          <w:numId w:val="5"/>
        </w:numPr>
        <w:jc w:val="both"/>
        <w:rPr>
          <w:sz w:val="20"/>
          <w:szCs w:val="20"/>
          <w:lang w:val="cs-CZ"/>
        </w:rPr>
      </w:pPr>
      <w:r w:rsidRPr="00B247C4">
        <w:rPr>
          <w:sz w:val="20"/>
          <w:szCs w:val="20"/>
          <w:lang w:val="cs-CZ"/>
        </w:rPr>
        <w:t>Řádně připojte aplikační kanylu, jinak by došlo k protékání nebo přebytečnému rozstřikování.</w:t>
      </w:r>
    </w:p>
    <w:p w:rsidR="00B247C4" w:rsidRPr="00B247C4" w:rsidRDefault="00B247C4" w:rsidP="00B247C4">
      <w:pPr>
        <w:numPr>
          <w:ilvl w:val="0"/>
          <w:numId w:val="5"/>
        </w:numPr>
        <w:jc w:val="both"/>
        <w:rPr>
          <w:sz w:val="20"/>
          <w:szCs w:val="20"/>
          <w:lang w:val="cs-CZ"/>
        </w:rPr>
      </w:pPr>
      <w:r w:rsidRPr="00B247C4">
        <w:rPr>
          <w:sz w:val="20"/>
          <w:szCs w:val="20"/>
          <w:lang w:val="cs-CZ"/>
        </w:rPr>
        <w:t>Pouze pro jednorázové použití. V opačném případě hrozí kros-kontaminace. Po použití zlikvidujte.</w:t>
      </w:r>
    </w:p>
    <w:p w:rsidR="00B247C4" w:rsidRPr="00B247C4" w:rsidRDefault="00B247C4" w:rsidP="00B247C4">
      <w:pPr>
        <w:jc w:val="both"/>
        <w:rPr>
          <w:sz w:val="20"/>
          <w:szCs w:val="20"/>
          <w:lang w:val="cs-CZ"/>
        </w:rPr>
      </w:pPr>
    </w:p>
    <w:p w:rsidR="00B247C4" w:rsidRPr="00B247C4" w:rsidRDefault="00B247C4" w:rsidP="00B247C4">
      <w:pPr>
        <w:numPr>
          <w:ilvl w:val="0"/>
          <w:numId w:val="6"/>
        </w:numPr>
        <w:jc w:val="both"/>
        <w:rPr>
          <w:sz w:val="20"/>
          <w:szCs w:val="20"/>
          <w:lang w:val="cs-CZ"/>
        </w:rPr>
      </w:pPr>
      <w:r w:rsidRPr="00B247C4">
        <w:rPr>
          <w:sz w:val="20"/>
          <w:szCs w:val="20"/>
          <w:lang w:val="cs-CZ"/>
        </w:rPr>
        <w:t xml:space="preserve">Používáte-li </w:t>
      </w:r>
      <w:r w:rsidRPr="00B247C4">
        <w:rPr>
          <w:b/>
          <w:sz w:val="20"/>
          <w:szCs w:val="20"/>
          <w:lang w:val="cs-CZ"/>
        </w:rPr>
        <w:t>SELECT HV ETCH</w:t>
      </w:r>
      <w:r w:rsidRPr="00B247C4">
        <w:rPr>
          <w:sz w:val="20"/>
          <w:szCs w:val="20"/>
          <w:lang w:val="cs-CZ"/>
        </w:rPr>
        <w:t xml:space="preserve"> systém 30 ml objemové stříkačky, pokračujte následovně:</w:t>
      </w:r>
    </w:p>
    <w:p w:rsidR="00B247C4" w:rsidRPr="00B247C4" w:rsidRDefault="00B247C4" w:rsidP="00B247C4">
      <w:pPr>
        <w:numPr>
          <w:ilvl w:val="0"/>
          <w:numId w:val="7"/>
        </w:numPr>
        <w:jc w:val="both"/>
        <w:rPr>
          <w:sz w:val="20"/>
          <w:szCs w:val="20"/>
          <w:lang w:val="cs-CZ"/>
        </w:rPr>
      </w:pPr>
      <w:r w:rsidRPr="00B247C4">
        <w:rPr>
          <w:sz w:val="20"/>
          <w:szCs w:val="20"/>
          <w:lang w:val="cs-CZ"/>
        </w:rPr>
        <w:t>Připojte označenou dávkovací stříkačku (1.2ml) na konec objemové stříkačky otočením luer zámku k dávkovací stříkačce.</w:t>
      </w:r>
    </w:p>
    <w:p w:rsidR="00B247C4" w:rsidRPr="00B247C4" w:rsidRDefault="00B247C4" w:rsidP="00B247C4">
      <w:pPr>
        <w:numPr>
          <w:ilvl w:val="0"/>
          <w:numId w:val="7"/>
        </w:numPr>
        <w:jc w:val="both"/>
        <w:rPr>
          <w:sz w:val="20"/>
          <w:szCs w:val="20"/>
          <w:lang w:val="cs-CZ"/>
        </w:rPr>
      </w:pPr>
      <w:r w:rsidRPr="00B247C4">
        <w:rPr>
          <w:sz w:val="20"/>
          <w:szCs w:val="20"/>
          <w:lang w:val="cs-CZ"/>
        </w:rPr>
        <w:t>Jakmile je vše propojeno, potáhněte píst dávkovací stříkačky mírně zpět, abyste nabrali požadované množství materiálu.</w:t>
      </w:r>
    </w:p>
    <w:p w:rsidR="00B247C4" w:rsidRPr="00B247C4" w:rsidRDefault="00B247C4" w:rsidP="00B247C4">
      <w:pPr>
        <w:numPr>
          <w:ilvl w:val="0"/>
          <w:numId w:val="7"/>
        </w:numPr>
        <w:jc w:val="both"/>
        <w:rPr>
          <w:sz w:val="20"/>
          <w:szCs w:val="20"/>
          <w:lang w:val="cs-CZ"/>
        </w:rPr>
      </w:pPr>
      <w:r w:rsidRPr="00B247C4">
        <w:rPr>
          <w:sz w:val="20"/>
          <w:szCs w:val="20"/>
          <w:lang w:val="cs-CZ"/>
        </w:rPr>
        <w:t>Ihned nasaďte na 30 ml stříkačku víčko.</w:t>
      </w:r>
    </w:p>
    <w:p w:rsidR="00B247C4" w:rsidRPr="00B247C4" w:rsidRDefault="00B247C4" w:rsidP="00B247C4">
      <w:pPr>
        <w:numPr>
          <w:ilvl w:val="0"/>
          <w:numId w:val="7"/>
        </w:numPr>
        <w:jc w:val="both"/>
        <w:rPr>
          <w:sz w:val="20"/>
          <w:szCs w:val="20"/>
          <w:lang w:val="cs-CZ"/>
        </w:rPr>
      </w:pPr>
      <w:r w:rsidRPr="00B247C4">
        <w:rPr>
          <w:sz w:val="20"/>
          <w:szCs w:val="20"/>
          <w:lang w:val="cs-CZ"/>
        </w:rPr>
        <w:t>Jestliže naplněnou stříkačku ihned nepoužijete, nasaďte víčko.</w:t>
      </w:r>
    </w:p>
    <w:p w:rsidR="00B247C4" w:rsidRPr="00B247C4" w:rsidRDefault="00B247C4" w:rsidP="00B247C4">
      <w:pPr>
        <w:numPr>
          <w:ilvl w:val="0"/>
          <w:numId w:val="7"/>
        </w:numPr>
        <w:jc w:val="both"/>
        <w:rPr>
          <w:sz w:val="20"/>
          <w:szCs w:val="20"/>
          <w:lang w:val="cs-CZ"/>
        </w:rPr>
      </w:pPr>
      <w:r w:rsidRPr="00B247C4">
        <w:rPr>
          <w:sz w:val="20"/>
          <w:szCs w:val="20"/>
          <w:lang w:val="cs-CZ"/>
        </w:rPr>
        <w:t>Jakmile jste připraveni k použití, sejměte víčko a otáčením nasaďte světle modrou 25 kanylu. Aplikujte, jak je uvedeno.</w:t>
      </w:r>
    </w:p>
    <w:p w:rsidR="00B247C4" w:rsidRPr="00B247C4" w:rsidRDefault="00B247C4" w:rsidP="00B247C4">
      <w:pPr>
        <w:jc w:val="both"/>
        <w:rPr>
          <w:sz w:val="20"/>
          <w:szCs w:val="20"/>
          <w:lang w:val="cs-CZ"/>
        </w:rPr>
      </w:pPr>
    </w:p>
    <w:p w:rsidR="00B247C4" w:rsidRPr="00B247C4" w:rsidRDefault="00B247C4" w:rsidP="00B247C4">
      <w:pPr>
        <w:jc w:val="center"/>
        <w:rPr>
          <w:b/>
          <w:sz w:val="20"/>
          <w:szCs w:val="20"/>
          <w:lang w:val="cs-CZ"/>
        </w:rPr>
      </w:pPr>
      <w:r w:rsidRPr="00B247C4">
        <w:rPr>
          <w:b/>
          <w:sz w:val="20"/>
          <w:szCs w:val="20"/>
          <w:lang w:val="cs-CZ"/>
        </w:rPr>
        <w:t>NÁVOD K POUŽITÍ</w:t>
      </w:r>
    </w:p>
    <w:p w:rsidR="00B247C4" w:rsidRPr="00B247C4" w:rsidRDefault="00B247C4" w:rsidP="00B247C4">
      <w:pPr>
        <w:numPr>
          <w:ilvl w:val="0"/>
          <w:numId w:val="8"/>
        </w:numPr>
        <w:jc w:val="both"/>
        <w:rPr>
          <w:b/>
          <w:sz w:val="20"/>
          <w:szCs w:val="20"/>
          <w:u w:val="single"/>
          <w:lang w:val="cs-CZ"/>
        </w:rPr>
      </w:pPr>
      <w:r w:rsidRPr="00B247C4">
        <w:rPr>
          <w:b/>
          <w:sz w:val="20"/>
          <w:szCs w:val="20"/>
          <w:u w:val="single"/>
          <w:lang w:val="cs-CZ"/>
        </w:rPr>
        <w:t>Leptání dentinu a skloviny</w:t>
      </w:r>
    </w:p>
    <w:p w:rsidR="00B247C4" w:rsidRPr="00B247C4" w:rsidRDefault="00B247C4" w:rsidP="00B247C4">
      <w:pPr>
        <w:numPr>
          <w:ilvl w:val="0"/>
          <w:numId w:val="8"/>
        </w:numPr>
        <w:jc w:val="both"/>
        <w:rPr>
          <w:b/>
          <w:sz w:val="20"/>
          <w:szCs w:val="20"/>
          <w:u w:val="single"/>
          <w:lang w:val="cs-CZ"/>
        </w:rPr>
      </w:pPr>
      <w:r w:rsidRPr="00B247C4">
        <w:rPr>
          <w:b/>
          <w:sz w:val="20"/>
          <w:szCs w:val="20"/>
          <w:u w:val="single"/>
          <w:lang w:val="cs-CZ"/>
        </w:rPr>
        <w:t>Selektivní leptání skloviny</w:t>
      </w:r>
    </w:p>
    <w:p w:rsidR="00B247C4" w:rsidRPr="00B247C4" w:rsidRDefault="00B247C4" w:rsidP="00B247C4">
      <w:pPr>
        <w:numPr>
          <w:ilvl w:val="0"/>
          <w:numId w:val="9"/>
        </w:numPr>
        <w:jc w:val="both"/>
        <w:rPr>
          <w:sz w:val="20"/>
          <w:szCs w:val="20"/>
          <w:lang w:val="cs-CZ"/>
        </w:rPr>
      </w:pPr>
      <w:r w:rsidRPr="00B247C4">
        <w:rPr>
          <w:sz w:val="20"/>
          <w:szCs w:val="20"/>
          <w:lang w:val="cs-CZ"/>
        </w:rPr>
        <w:t>Z leptací stříkačky sejměte bílé víčko.</w:t>
      </w:r>
    </w:p>
    <w:p w:rsidR="00B247C4" w:rsidRPr="00B247C4" w:rsidRDefault="00B247C4" w:rsidP="00B247C4">
      <w:pPr>
        <w:numPr>
          <w:ilvl w:val="0"/>
          <w:numId w:val="9"/>
        </w:numPr>
        <w:jc w:val="both"/>
        <w:rPr>
          <w:sz w:val="20"/>
          <w:szCs w:val="20"/>
          <w:lang w:val="cs-CZ"/>
        </w:rPr>
      </w:pPr>
      <w:r w:rsidRPr="00B247C4">
        <w:rPr>
          <w:sz w:val="20"/>
          <w:szCs w:val="20"/>
          <w:lang w:val="cs-CZ"/>
        </w:rPr>
        <w:t>Připojte světle modrou 25 kanylu.</w:t>
      </w:r>
    </w:p>
    <w:p w:rsidR="00B247C4" w:rsidRPr="00B247C4" w:rsidRDefault="00B247C4" w:rsidP="00B247C4">
      <w:pPr>
        <w:numPr>
          <w:ilvl w:val="0"/>
          <w:numId w:val="9"/>
        </w:numPr>
        <w:jc w:val="both"/>
        <w:rPr>
          <w:sz w:val="20"/>
          <w:szCs w:val="20"/>
          <w:lang w:val="cs-CZ"/>
        </w:rPr>
      </w:pPr>
      <w:r w:rsidRPr="00B247C4">
        <w:rPr>
          <w:sz w:val="20"/>
          <w:szCs w:val="20"/>
          <w:lang w:val="cs-CZ"/>
        </w:rPr>
        <w:t>Ověřte tekutost leptadla před intraorálním použitím. Vytlačte malou část gelu na podložku nebo gázu, abyste se seznámili s viskozitou materiálu.</w:t>
      </w:r>
    </w:p>
    <w:p w:rsidR="00B247C4" w:rsidRPr="00B247C4" w:rsidRDefault="00B247C4" w:rsidP="00B247C4">
      <w:pPr>
        <w:numPr>
          <w:ilvl w:val="0"/>
          <w:numId w:val="9"/>
        </w:numPr>
        <w:jc w:val="both"/>
        <w:rPr>
          <w:sz w:val="20"/>
          <w:szCs w:val="20"/>
          <w:lang w:val="cs-CZ"/>
        </w:rPr>
      </w:pPr>
      <w:r w:rsidRPr="00B247C4">
        <w:rPr>
          <w:sz w:val="20"/>
          <w:szCs w:val="20"/>
          <w:lang w:val="cs-CZ"/>
        </w:rPr>
        <w:t>Jestliže leptaný povrch není čerstvě připraven, očistěte jej pemzou. Profylaktické pasty obsahující olej nebo fluorid nepoužívejte, tato aditiva mohou ovlivnit leptání. Řádně opláchněte.</w:t>
      </w:r>
    </w:p>
    <w:p w:rsidR="00B247C4" w:rsidRPr="00B247C4" w:rsidRDefault="00B247C4" w:rsidP="00B247C4">
      <w:pPr>
        <w:numPr>
          <w:ilvl w:val="0"/>
          <w:numId w:val="9"/>
        </w:numPr>
        <w:jc w:val="both"/>
        <w:rPr>
          <w:sz w:val="20"/>
          <w:szCs w:val="20"/>
          <w:lang w:val="cs-CZ"/>
        </w:rPr>
      </w:pPr>
      <w:r w:rsidRPr="00B247C4">
        <w:rPr>
          <w:sz w:val="20"/>
          <w:szCs w:val="20"/>
          <w:lang w:val="cs-CZ"/>
        </w:rPr>
        <w:t>Izolujte: Kofferdam je preferovaná metoda izolace.</w:t>
      </w:r>
    </w:p>
    <w:p w:rsidR="00B247C4" w:rsidRPr="00B247C4" w:rsidRDefault="00B247C4" w:rsidP="00B247C4">
      <w:pPr>
        <w:numPr>
          <w:ilvl w:val="0"/>
          <w:numId w:val="9"/>
        </w:numPr>
        <w:jc w:val="both"/>
        <w:rPr>
          <w:sz w:val="20"/>
          <w:szCs w:val="20"/>
          <w:lang w:val="cs-CZ"/>
        </w:rPr>
      </w:pPr>
      <w:r w:rsidRPr="00B247C4">
        <w:rPr>
          <w:sz w:val="20"/>
          <w:szCs w:val="20"/>
          <w:lang w:val="cs-CZ"/>
        </w:rPr>
        <w:t>Leptadlo vytlačte přímo na leptaný povrch. Nechejte působit 15 vteřin.</w:t>
      </w:r>
    </w:p>
    <w:p w:rsidR="00B247C4" w:rsidRPr="00B247C4" w:rsidRDefault="00B247C4" w:rsidP="00B247C4">
      <w:pPr>
        <w:numPr>
          <w:ilvl w:val="0"/>
          <w:numId w:val="9"/>
        </w:numPr>
        <w:jc w:val="both"/>
        <w:rPr>
          <w:sz w:val="20"/>
          <w:szCs w:val="20"/>
          <w:lang w:val="cs-CZ"/>
        </w:rPr>
      </w:pPr>
      <w:r w:rsidRPr="00B247C4">
        <w:rPr>
          <w:sz w:val="20"/>
          <w:szCs w:val="20"/>
          <w:lang w:val="cs-CZ"/>
        </w:rPr>
        <w:t>Oplachujte 5 vteřin, odsávejte. V případě výběrového leptání skloviny, odsajte před leptáním, abyste zamezili zatečení leptadla na dentin.</w:t>
      </w:r>
    </w:p>
    <w:p w:rsidR="00B247C4" w:rsidRPr="00B247C4" w:rsidRDefault="00B247C4" w:rsidP="00B247C4">
      <w:pPr>
        <w:numPr>
          <w:ilvl w:val="0"/>
          <w:numId w:val="9"/>
        </w:numPr>
        <w:jc w:val="both"/>
        <w:rPr>
          <w:sz w:val="20"/>
          <w:szCs w:val="20"/>
          <w:lang w:val="cs-CZ"/>
        </w:rPr>
      </w:pPr>
      <w:r w:rsidRPr="00B247C4">
        <w:rPr>
          <w:sz w:val="20"/>
          <w:szCs w:val="20"/>
          <w:lang w:val="cs-CZ"/>
        </w:rPr>
        <w:t>Ihned pokračujte v bondování.</w:t>
      </w:r>
    </w:p>
    <w:p w:rsidR="00B247C4" w:rsidRPr="00B247C4" w:rsidRDefault="00B247C4" w:rsidP="00B247C4">
      <w:pPr>
        <w:numPr>
          <w:ilvl w:val="0"/>
          <w:numId w:val="9"/>
        </w:numPr>
        <w:jc w:val="both"/>
        <w:rPr>
          <w:sz w:val="20"/>
          <w:szCs w:val="20"/>
          <w:lang w:val="cs-CZ"/>
        </w:rPr>
      </w:pPr>
      <w:r w:rsidRPr="00B247C4">
        <w:rPr>
          <w:sz w:val="20"/>
          <w:szCs w:val="20"/>
          <w:lang w:val="cs-CZ"/>
        </w:rPr>
        <w:t>Jednorázové předměty zlikvidujte.</w:t>
      </w:r>
    </w:p>
    <w:p w:rsidR="00B247C4" w:rsidRPr="00B247C4" w:rsidRDefault="00B247C4" w:rsidP="00B247C4">
      <w:pPr>
        <w:jc w:val="both"/>
        <w:rPr>
          <w:sz w:val="20"/>
          <w:szCs w:val="20"/>
          <w:lang w:val="cs-CZ"/>
        </w:rPr>
      </w:pPr>
    </w:p>
    <w:p w:rsidR="00B247C4" w:rsidRPr="00B247C4" w:rsidRDefault="00B247C4" w:rsidP="00B247C4">
      <w:pPr>
        <w:numPr>
          <w:ilvl w:val="0"/>
          <w:numId w:val="8"/>
        </w:numPr>
        <w:jc w:val="both"/>
        <w:rPr>
          <w:b/>
          <w:sz w:val="20"/>
          <w:szCs w:val="20"/>
          <w:u w:val="single"/>
          <w:lang w:val="cs-CZ"/>
        </w:rPr>
      </w:pPr>
      <w:r w:rsidRPr="00B247C4">
        <w:rPr>
          <w:b/>
          <w:sz w:val="20"/>
          <w:szCs w:val="20"/>
          <w:u w:val="single"/>
          <w:lang w:val="cs-CZ"/>
        </w:rPr>
        <w:t>Čistící činidlo u dentálních výplňových materiálů</w:t>
      </w:r>
    </w:p>
    <w:p w:rsidR="00B247C4" w:rsidRPr="00B247C4" w:rsidRDefault="00B247C4" w:rsidP="00B247C4">
      <w:pPr>
        <w:numPr>
          <w:ilvl w:val="0"/>
          <w:numId w:val="10"/>
        </w:numPr>
        <w:jc w:val="both"/>
        <w:rPr>
          <w:sz w:val="20"/>
          <w:szCs w:val="20"/>
          <w:lang w:val="cs-CZ"/>
        </w:rPr>
      </w:pPr>
      <w:r w:rsidRPr="00B247C4">
        <w:rPr>
          <w:b/>
          <w:sz w:val="20"/>
          <w:szCs w:val="20"/>
          <w:lang w:val="cs-CZ"/>
        </w:rPr>
        <w:t>SELECT HV ETCH</w:t>
      </w:r>
      <w:r w:rsidRPr="00B247C4">
        <w:rPr>
          <w:sz w:val="20"/>
          <w:szCs w:val="20"/>
          <w:lang w:val="cs-CZ"/>
        </w:rPr>
        <w:t xml:space="preserve"> je možno použít pro efektivní odstranění organických látek. Aplikujte leptadlo na povrch 30 vteřin a poté opláchněte vodou.</w:t>
      </w:r>
    </w:p>
    <w:p w:rsidR="00B247C4" w:rsidRPr="00B247C4" w:rsidRDefault="00B247C4" w:rsidP="00B247C4">
      <w:pPr>
        <w:ind w:left="708"/>
        <w:rPr>
          <w:sz w:val="20"/>
          <w:szCs w:val="20"/>
          <w:lang w:val="cs-CZ"/>
        </w:rPr>
      </w:pPr>
      <w:r w:rsidRPr="00B247C4">
        <w:rPr>
          <w:b/>
          <w:sz w:val="20"/>
          <w:szCs w:val="20"/>
          <w:lang w:val="cs-CZ"/>
        </w:rPr>
        <w:t>POZNÁMKA:</w:t>
      </w:r>
      <w:r w:rsidRPr="00B247C4">
        <w:rPr>
          <w:sz w:val="20"/>
          <w:szCs w:val="20"/>
          <w:lang w:val="cs-CZ"/>
        </w:rPr>
        <w:t xml:space="preserve"> BISCO doporučuje primování substrátu pomocí PORCELAIN PRIMER, BIS-SILANE nebo Z-PRIME Plus před zkouškou a následným čištěním kyselinou fosforečnou.</w:t>
      </w:r>
    </w:p>
    <w:p w:rsidR="00B247C4" w:rsidRPr="00B247C4" w:rsidRDefault="00B247C4" w:rsidP="00B247C4">
      <w:pPr>
        <w:rPr>
          <w:b/>
          <w:sz w:val="20"/>
          <w:szCs w:val="20"/>
          <w:lang w:val="cs-CZ"/>
        </w:rPr>
      </w:pPr>
    </w:p>
    <w:p w:rsidR="00B247C4" w:rsidRPr="00B247C4" w:rsidRDefault="00B247C4" w:rsidP="00B247C4">
      <w:pPr>
        <w:rPr>
          <w:sz w:val="20"/>
          <w:szCs w:val="20"/>
          <w:lang w:val="cs-CZ"/>
        </w:rPr>
      </w:pPr>
      <w:r w:rsidRPr="00B247C4">
        <w:rPr>
          <w:b/>
          <w:sz w:val="20"/>
          <w:szCs w:val="20"/>
          <w:lang w:val="cs-CZ"/>
        </w:rPr>
        <w:t xml:space="preserve">HYGIENA: </w:t>
      </w:r>
      <w:r w:rsidRPr="00B247C4">
        <w:rPr>
          <w:sz w:val="20"/>
          <w:szCs w:val="20"/>
          <w:lang w:val="cs-CZ"/>
        </w:rPr>
        <w:t>Stříkačky uzavírejte vždy luer víčkem. Abyste zabránili kontaminaci stříkačky během aplikace, používejte běžně dostupné hygienické pomůcky.</w:t>
      </w:r>
    </w:p>
    <w:p w:rsidR="00B247C4" w:rsidRPr="00B247C4" w:rsidRDefault="00B247C4" w:rsidP="00B247C4">
      <w:pPr>
        <w:rPr>
          <w:sz w:val="20"/>
          <w:szCs w:val="20"/>
          <w:lang w:val="cs-CZ"/>
        </w:rPr>
      </w:pPr>
    </w:p>
    <w:p w:rsidR="00B247C4" w:rsidRPr="00B247C4" w:rsidRDefault="00B247C4" w:rsidP="00B247C4">
      <w:pPr>
        <w:jc w:val="both"/>
        <w:rPr>
          <w:sz w:val="20"/>
          <w:szCs w:val="20"/>
          <w:lang w:val="cs-CZ"/>
        </w:rPr>
      </w:pPr>
      <w:r w:rsidRPr="00B247C4">
        <w:rPr>
          <w:b/>
          <w:sz w:val="20"/>
          <w:szCs w:val="20"/>
          <w:lang w:val="cs-CZ"/>
        </w:rPr>
        <w:t xml:space="preserve">LIKVIDACE: </w:t>
      </w:r>
      <w:r w:rsidRPr="00B247C4">
        <w:rPr>
          <w:sz w:val="20"/>
          <w:szCs w:val="20"/>
          <w:lang w:val="cs-CZ"/>
        </w:rPr>
        <w:t>Při likvidaci postupujte dle místně platných nařízení. V případě, že nejsou známy, postupujte dle národních či regionálních nařízení o likvidaci odpadu.</w:t>
      </w:r>
    </w:p>
    <w:p w:rsidR="00B247C4" w:rsidRPr="00B247C4" w:rsidRDefault="00B247C4" w:rsidP="00B247C4">
      <w:pPr>
        <w:rPr>
          <w:b/>
          <w:sz w:val="20"/>
          <w:szCs w:val="20"/>
          <w:lang w:val="cs-CZ"/>
        </w:rPr>
      </w:pPr>
    </w:p>
    <w:p w:rsidR="00B247C4" w:rsidRPr="00B247C4" w:rsidRDefault="00B247C4" w:rsidP="00B247C4">
      <w:pPr>
        <w:rPr>
          <w:sz w:val="20"/>
          <w:szCs w:val="20"/>
          <w:lang w:val="cs-CZ"/>
        </w:rPr>
      </w:pPr>
      <w:r w:rsidRPr="00B247C4">
        <w:rPr>
          <w:b/>
          <w:sz w:val="20"/>
          <w:szCs w:val="20"/>
          <w:lang w:val="cs-CZ"/>
        </w:rPr>
        <w:t xml:space="preserve">SKLADOVÁNÍ: </w:t>
      </w:r>
      <w:r w:rsidRPr="00B247C4">
        <w:rPr>
          <w:sz w:val="20"/>
          <w:szCs w:val="20"/>
          <w:lang w:val="cs-CZ"/>
        </w:rPr>
        <w:t>Materiál skladujte při pokojové teplotě 20 - 25</w:t>
      </w:r>
      <w:r w:rsidRPr="00B247C4">
        <w:rPr>
          <w:sz w:val="20"/>
          <w:szCs w:val="20"/>
          <w:vertAlign w:val="superscript"/>
          <w:lang w:val="cs-CZ"/>
        </w:rPr>
        <w:t>o</w:t>
      </w:r>
      <w:r w:rsidRPr="00B247C4">
        <w:rPr>
          <w:sz w:val="20"/>
          <w:szCs w:val="20"/>
          <w:lang w:val="cs-CZ"/>
        </w:rPr>
        <w:t>C. Skladujte mimo sluneční záření.</w:t>
      </w:r>
    </w:p>
    <w:p w:rsidR="00B247C4" w:rsidRPr="00B247C4" w:rsidRDefault="00B247C4" w:rsidP="00B247C4">
      <w:pPr>
        <w:rPr>
          <w:sz w:val="20"/>
          <w:szCs w:val="20"/>
          <w:lang w:val="cs-CZ"/>
        </w:rPr>
      </w:pPr>
    </w:p>
    <w:p w:rsidR="00B247C4" w:rsidRPr="00B247C4" w:rsidRDefault="00B247C4" w:rsidP="00B247C4">
      <w:pPr>
        <w:jc w:val="both"/>
        <w:rPr>
          <w:sz w:val="20"/>
          <w:szCs w:val="20"/>
          <w:lang w:val="cs-CZ"/>
        </w:rPr>
      </w:pPr>
      <w:r w:rsidRPr="00B247C4">
        <w:rPr>
          <w:b/>
          <w:sz w:val="20"/>
          <w:szCs w:val="20"/>
          <w:lang w:val="cs-CZ"/>
        </w:rPr>
        <w:t xml:space="preserve">ZÁRUKA: </w:t>
      </w:r>
      <w:r w:rsidRPr="00B247C4">
        <w:rPr>
          <w:sz w:val="20"/>
          <w:szCs w:val="20"/>
          <w:lang w:val="cs-CZ"/>
        </w:rPr>
        <w:t>Společnost Bisco, Inc. se zaručuje vyměnit poškozené produkty. Společnost Bisco nepřejímá odpovědnost za poškození či škody způsobené použitím produktu jinak, než je uvedeno v návodu. Před prvním použitím je důležité si podrobně přečíst návod. V případě nejasností kontaktujte dodavatele.</w:t>
      </w:r>
    </w:p>
    <w:p w:rsidR="00B247C4" w:rsidRPr="00B247C4" w:rsidRDefault="00B247C4" w:rsidP="00B247C4">
      <w:pPr>
        <w:rPr>
          <w:sz w:val="20"/>
          <w:szCs w:val="20"/>
          <w:lang w:val="cs-CZ"/>
        </w:rPr>
      </w:pPr>
    </w:p>
    <w:p w:rsidR="00B247C4" w:rsidRPr="00B247C4" w:rsidRDefault="00B247C4" w:rsidP="00B247C4">
      <w:pPr>
        <w:rPr>
          <w:sz w:val="16"/>
          <w:szCs w:val="16"/>
          <w:lang w:val="cs-CZ"/>
        </w:rPr>
      </w:pPr>
    </w:p>
    <w:p w:rsidR="00B247C4" w:rsidRPr="00B247C4" w:rsidRDefault="00B247C4" w:rsidP="00B247C4">
      <w:pPr>
        <w:rPr>
          <w:sz w:val="16"/>
          <w:szCs w:val="16"/>
          <w:lang w:val="cs-CZ"/>
        </w:rPr>
      </w:pPr>
      <w:r w:rsidRPr="00B247C4">
        <w:rPr>
          <w:sz w:val="16"/>
          <w:szCs w:val="16"/>
          <w:lang w:val="cs-CZ"/>
        </w:rPr>
        <w:t>*SELECT HV je registrovanou obchodní značkou BISCO, Inc.</w:t>
      </w:r>
    </w:p>
    <w:p w:rsidR="00B247C4" w:rsidRPr="00B247C4" w:rsidRDefault="00B247C4" w:rsidP="00B247C4">
      <w:pPr>
        <w:rPr>
          <w:sz w:val="16"/>
          <w:szCs w:val="16"/>
          <w:lang w:val="cs-CZ"/>
        </w:rPr>
      </w:pPr>
      <w:r w:rsidRPr="00B247C4">
        <w:rPr>
          <w:sz w:val="16"/>
          <w:szCs w:val="16"/>
          <w:lang w:val="cs-CZ"/>
        </w:rPr>
        <w:t xml:space="preserve">  PORCELAIN PRIMER je vyráběn v  BISCO, Inc.</w:t>
      </w:r>
      <w:r w:rsidRPr="00B247C4">
        <w:rPr>
          <w:sz w:val="16"/>
          <w:szCs w:val="16"/>
          <w:lang w:val="cs-CZ"/>
        </w:rPr>
        <w:tab/>
      </w:r>
    </w:p>
    <w:p w:rsidR="00B247C4" w:rsidRPr="00B247C4" w:rsidRDefault="00B247C4" w:rsidP="00B247C4">
      <w:pPr>
        <w:rPr>
          <w:sz w:val="16"/>
          <w:szCs w:val="16"/>
          <w:lang w:val="cs-CZ"/>
        </w:rPr>
      </w:pPr>
      <w:r w:rsidRPr="00B247C4">
        <w:rPr>
          <w:sz w:val="16"/>
          <w:szCs w:val="16"/>
          <w:lang w:val="cs-CZ"/>
        </w:rPr>
        <w:t xml:space="preserve">  BIS-SILANE a Z-PRIME jsou obchodní značky BISCO, Inc.</w:t>
      </w:r>
    </w:p>
    <w:p w:rsidR="00B87B85" w:rsidRPr="00B247C4" w:rsidRDefault="00B247C4" w:rsidP="00B247C4">
      <w:pPr>
        <w:rPr>
          <w:sz w:val="16"/>
          <w:szCs w:val="16"/>
          <w:lang w:val="cs-CZ"/>
        </w:rPr>
      </w:pPr>
      <w:r w:rsidRPr="00B247C4">
        <w:rPr>
          <w:sz w:val="16"/>
          <w:szCs w:val="16"/>
          <w:vertAlign w:val="superscript"/>
          <w:lang w:val="cs-CZ"/>
        </w:rPr>
        <w:t>1</w:t>
      </w:r>
      <w:r w:rsidRPr="00B247C4">
        <w:rPr>
          <w:sz w:val="16"/>
          <w:szCs w:val="16"/>
          <w:lang w:val="cs-CZ"/>
        </w:rPr>
        <w:t xml:space="preserve"> Dr. Daniel </w:t>
      </w:r>
      <w:proofErr w:type="spellStart"/>
      <w:r w:rsidRPr="00B247C4">
        <w:rPr>
          <w:sz w:val="16"/>
          <w:szCs w:val="16"/>
          <w:lang w:val="cs-CZ"/>
        </w:rPr>
        <w:t>Chan</w:t>
      </w:r>
      <w:proofErr w:type="spellEnd"/>
      <w:r w:rsidRPr="00B247C4">
        <w:rPr>
          <w:sz w:val="16"/>
          <w:szCs w:val="16"/>
          <w:lang w:val="cs-CZ"/>
        </w:rPr>
        <w:t xml:space="preserve">, University of Texas </w:t>
      </w:r>
      <w:proofErr w:type="spellStart"/>
      <w:r w:rsidRPr="00B247C4">
        <w:rPr>
          <w:sz w:val="16"/>
          <w:szCs w:val="16"/>
          <w:lang w:val="cs-CZ"/>
        </w:rPr>
        <w:t>Health</w:t>
      </w:r>
      <w:proofErr w:type="spellEnd"/>
      <w:r w:rsidRPr="00B247C4">
        <w:rPr>
          <w:sz w:val="16"/>
          <w:szCs w:val="16"/>
          <w:lang w:val="cs-CZ"/>
        </w:rPr>
        <w:t xml:space="preserve"> Science Center </w:t>
      </w:r>
      <w:proofErr w:type="spellStart"/>
      <w:r w:rsidRPr="00B247C4">
        <w:rPr>
          <w:sz w:val="16"/>
          <w:szCs w:val="16"/>
          <w:lang w:val="cs-CZ"/>
        </w:rPr>
        <w:t>at</w:t>
      </w:r>
      <w:proofErr w:type="spellEnd"/>
      <w:r w:rsidRPr="00B247C4">
        <w:rPr>
          <w:sz w:val="16"/>
          <w:szCs w:val="16"/>
          <w:lang w:val="cs-CZ"/>
        </w:rPr>
        <w:t xml:space="preserve"> San Antonio </w:t>
      </w:r>
      <w:proofErr w:type="spellStart"/>
      <w:r w:rsidRPr="00B247C4">
        <w:rPr>
          <w:sz w:val="16"/>
          <w:szCs w:val="16"/>
          <w:lang w:val="cs-CZ"/>
        </w:rPr>
        <w:t>Dental</w:t>
      </w:r>
      <w:proofErr w:type="spellEnd"/>
      <w:r w:rsidRPr="00B247C4">
        <w:rPr>
          <w:sz w:val="16"/>
          <w:szCs w:val="16"/>
          <w:lang w:val="cs-CZ"/>
        </w:rPr>
        <w:t xml:space="preserve"> </w:t>
      </w:r>
      <w:proofErr w:type="spellStart"/>
      <w:r w:rsidRPr="00B247C4">
        <w:rPr>
          <w:sz w:val="16"/>
          <w:szCs w:val="16"/>
          <w:lang w:val="cs-CZ"/>
        </w:rPr>
        <w:t>School</w:t>
      </w:r>
      <w:proofErr w:type="spellEnd"/>
      <w:r w:rsidRPr="00B247C4">
        <w:rPr>
          <w:sz w:val="16"/>
          <w:szCs w:val="16"/>
          <w:lang w:val="cs-CZ"/>
        </w:rPr>
        <w:t xml:space="preserve">. </w:t>
      </w:r>
      <w:proofErr w:type="spellStart"/>
      <w:r w:rsidRPr="00B247C4">
        <w:rPr>
          <w:sz w:val="16"/>
          <w:szCs w:val="16"/>
          <w:lang w:val="cs-CZ"/>
        </w:rPr>
        <w:t>Residual</w:t>
      </w:r>
      <w:proofErr w:type="spellEnd"/>
      <w:r w:rsidRPr="00B247C4">
        <w:rPr>
          <w:sz w:val="16"/>
          <w:szCs w:val="16"/>
          <w:lang w:val="cs-CZ"/>
        </w:rPr>
        <w:t xml:space="preserve"> </w:t>
      </w:r>
      <w:proofErr w:type="spellStart"/>
      <w:r w:rsidRPr="00B247C4">
        <w:rPr>
          <w:sz w:val="16"/>
          <w:szCs w:val="16"/>
          <w:lang w:val="cs-CZ"/>
        </w:rPr>
        <w:t>Effect</w:t>
      </w:r>
      <w:proofErr w:type="spellEnd"/>
      <w:r w:rsidRPr="00B247C4">
        <w:rPr>
          <w:sz w:val="16"/>
          <w:szCs w:val="16"/>
          <w:lang w:val="cs-CZ"/>
        </w:rPr>
        <w:t xml:space="preserve"> of 1 and 2% Benzalkonium Chloride </w:t>
      </w:r>
      <w:proofErr w:type="spellStart"/>
      <w:r w:rsidRPr="00B247C4">
        <w:rPr>
          <w:sz w:val="16"/>
          <w:szCs w:val="16"/>
          <w:lang w:val="cs-CZ"/>
        </w:rPr>
        <w:t>Incorporated</w:t>
      </w:r>
      <w:proofErr w:type="spellEnd"/>
      <w:r w:rsidRPr="00B247C4">
        <w:rPr>
          <w:sz w:val="16"/>
          <w:szCs w:val="16"/>
          <w:lang w:val="cs-CZ"/>
        </w:rPr>
        <w:t xml:space="preserve"> </w:t>
      </w:r>
      <w:proofErr w:type="spellStart"/>
      <w:r w:rsidRPr="00B247C4">
        <w:rPr>
          <w:sz w:val="16"/>
          <w:szCs w:val="16"/>
          <w:lang w:val="cs-CZ"/>
        </w:rPr>
        <w:t>into</w:t>
      </w:r>
      <w:proofErr w:type="spellEnd"/>
      <w:r w:rsidRPr="00B247C4">
        <w:rPr>
          <w:sz w:val="16"/>
          <w:szCs w:val="16"/>
          <w:lang w:val="cs-CZ"/>
        </w:rPr>
        <w:t xml:space="preserve"> </w:t>
      </w:r>
      <w:proofErr w:type="spellStart"/>
      <w:r w:rsidRPr="00B247C4">
        <w:rPr>
          <w:sz w:val="16"/>
          <w:szCs w:val="16"/>
          <w:lang w:val="cs-CZ"/>
        </w:rPr>
        <w:t>an</w:t>
      </w:r>
      <w:proofErr w:type="spellEnd"/>
      <w:r w:rsidRPr="00B247C4">
        <w:rPr>
          <w:sz w:val="16"/>
          <w:szCs w:val="16"/>
          <w:lang w:val="cs-CZ"/>
        </w:rPr>
        <w:t xml:space="preserve"> </w:t>
      </w:r>
      <w:proofErr w:type="spellStart"/>
      <w:r w:rsidRPr="00B247C4">
        <w:rPr>
          <w:sz w:val="16"/>
          <w:szCs w:val="16"/>
          <w:lang w:val="cs-CZ"/>
        </w:rPr>
        <w:t>Etchant</w:t>
      </w:r>
      <w:proofErr w:type="spellEnd"/>
      <w:r w:rsidRPr="00B247C4">
        <w:rPr>
          <w:sz w:val="16"/>
          <w:szCs w:val="16"/>
          <w:lang w:val="cs-CZ"/>
        </w:rPr>
        <w:t xml:space="preserve"> on </w:t>
      </w:r>
      <w:proofErr w:type="spellStart"/>
      <w:r w:rsidRPr="00B247C4">
        <w:rPr>
          <w:sz w:val="16"/>
          <w:szCs w:val="16"/>
          <w:lang w:val="cs-CZ"/>
        </w:rPr>
        <w:t>the</w:t>
      </w:r>
      <w:proofErr w:type="spellEnd"/>
      <w:r w:rsidRPr="00B247C4">
        <w:rPr>
          <w:sz w:val="16"/>
          <w:szCs w:val="16"/>
          <w:lang w:val="cs-CZ"/>
        </w:rPr>
        <w:t xml:space="preserve"> Susceptibility of Actinomyces viscosus T14V. 1993</w:t>
      </w:r>
    </w:p>
    <w:sectPr w:rsidR="00B87B85" w:rsidRPr="00B247C4" w:rsidSect="00B247C4">
      <w:footerReference w:type="default" r:id="rId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altName w:val="Times New Roman"/>
    <w:panose1 w:val="02040503050406030204"/>
    <w:charset w:val="EE"/>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Times New Roman"/>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806" w:rsidRPr="0068534E" w:rsidRDefault="00B247C4" w:rsidP="004D490B">
    <w:pPr>
      <w:pStyle w:val="Zpat"/>
      <w:jc w:val="center"/>
      <w:rPr>
        <w:sz w:val="16"/>
        <w:szCs w:val="16"/>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9BC"/>
    <w:multiLevelType w:val="hybridMultilevel"/>
    <w:tmpl w:val="E916B684"/>
    <w:lvl w:ilvl="0" w:tplc="04050001">
      <w:start w:val="1"/>
      <w:numFmt w:val="bullet"/>
      <w:lvlText w:val=""/>
      <w:lvlJc w:val="left"/>
      <w:pPr>
        <w:tabs>
          <w:tab w:val="num" w:pos="720"/>
        </w:tabs>
        <w:ind w:left="720" w:hanging="360"/>
      </w:pPr>
      <w:rPr>
        <w:rFonts w:ascii="Symbol" w:hAnsi="Symbol" w:hint="default"/>
      </w:rPr>
    </w:lvl>
    <w:lvl w:ilvl="1" w:tplc="89C27316">
      <w:start w:val="1"/>
      <w:numFmt w:val="decimal"/>
      <w:lvlText w:val="%2."/>
      <w:lvlJc w:val="left"/>
      <w:pPr>
        <w:tabs>
          <w:tab w:val="num" w:pos="1440"/>
        </w:tabs>
        <w:ind w:left="1440" w:hanging="360"/>
      </w:pPr>
      <w:rPr>
        <w:rFonts w:ascii="Times New Roman" w:eastAsia="Times New Roman" w:hAnsi="Times New Roman" w:cs="Times New Roman"/>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987BFD"/>
    <w:multiLevelType w:val="hybridMultilevel"/>
    <w:tmpl w:val="819A57E2"/>
    <w:lvl w:ilvl="0" w:tplc="C70EF07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5BB7456"/>
    <w:multiLevelType w:val="hybridMultilevel"/>
    <w:tmpl w:val="23F280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F9220C"/>
    <w:multiLevelType w:val="hybridMultilevel"/>
    <w:tmpl w:val="450ADE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B55A4E"/>
    <w:multiLevelType w:val="hybridMultilevel"/>
    <w:tmpl w:val="90442E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39607A"/>
    <w:multiLevelType w:val="hybridMultilevel"/>
    <w:tmpl w:val="99CA5E36"/>
    <w:lvl w:ilvl="0" w:tplc="7B026E6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15F46E1"/>
    <w:multiLevelType w:val="hybridMultilevel"/>
    <w:tmpl w:val="9412E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AC3CFC"/>
    <w:multiLevelType w:val="hybridMultilevel"/>
    <w:tmpl w:val="BDE6C7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C4227E2"/>
    <w:multiLevelType w:val="hybridMultilevel"/>
    <w:tmpl w:val="F68882FE"/>
    <w:lvl w:ilvl="0" w:tplc="04050001">
      <w:numFmt w:val="bullet"/>
      <w:lvlText w:val=""/>
      <w:lvlJc w:val="left"/>
      <w:pPr>
        <w:ind w:left="720" w:hanging="360"/>
      </w:pPr>
      <w:rPr>
        <w:rFonts w:ascii="Symbol" w:eastAsia="Times New Roman"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DF95C98"/>
    <w:multiLevelType w:val="hybridMultilevel"/>
    <w:tmpl w:val="450C3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952B37"/>
    <w:multiLevelType w:val="hybridMultilevel"/>
    <w:tmpl w:val="0B32BC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5"/>
  </w:num>
  <w:num w:numId="5">
    <w:abstractNumId w:val="9"/>
  </w:num>
  <w:num w:numId="6">
    <w:abstractNumId w:val="6"/>
  </w:num>
  <w:num w:numId="7">
    <w:abstractNumId w:val="1"/>
  </w:num>
  <w:num w:numId="8">
    <w:abstractNumId w:val="10"/>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10"/>
    <w:rsid w:val="00AE5898"/>
    <w:rsid w:val="00B247C4"/>
    <w:rsid w:val="00B87B85"/>
    <w:rsid w:val="00D63210"/>
    <w:rsid w:val="00D72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06B384"/>
  <w14:defaultImageDpi w14:val="300"/>
  <w15:docId w15:val="{4630699E-FE30-45E7-901C-85A0E6B8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basedOn w:val="Normln"/>
    <w:uiPriority w:val="99"/>
    <w:rsid w:val="00D63210"/>
    <w:pPr>
      <w:widowControl w:val="0"/>
      <w:tabs>
        <w:tab w:val="left" w:pos="180"/>
        <w:tab w:val="left" w:pos="300"/>
        <w:tab w:val="left" w:pos="440"/>
        <w:tab w:val="left" w:pos="560"/>
      </w:tabs>
      <w:suppressAutoHyphens/>
      <w:autoSpaceDE w:val="0"/>
      <w:autoSpaceDN w:val="0"/>
      <w:adjustRightInd w:val="0"/>
      <w:spacing w:after="72" w:line="180" w:lineRule="atLeast"/>
      <w:ind w:left="180" w:hanging="180"/>
      <w:jc w:val="both"/>
      <w:textAlignment w:val="center"/>
    </w:pPr>
    <w:rPr>
      <w:rFonts w:ascii="ArialMT" w:hAnsi="ArialMT" w:cs="ArialMT"/>
      <w:color w:val="000000"/>
      <w:sz w:val="16"/>
      <w:szCs w:val="16"/>
    </w:rPr>
  </w:style>
  <w:style w:type="paragraph" w:customStyle="1" w:styleId="Headline">
    <w:name w:val="Headline"/>
    <w:basedOn w:val="body"/>
    <w:uiPriority w:val="99"/>
    <w:rsid w:val="00D63210"/>
    <w:pPr>
      <w:spacing w:before="43" w:line="220" w:lineRule="atLeast"/>
      <w:jc w:val="center"/>
    </w:pPr>
    <w:rPr>
      <w:rFonts w:ascii="Arial-BoldMT" w:hAnsi="Arial-BoldMT" w:cs="Arial-BoldMT"/>
      <w:b/>
      <w:bCs/>
      <w:color w:val="FFFFFF"/>
      <w:spacing w:val="-4"/>
      <w:w w:val="75"/>
      <w:sz w:val="19"/>
      <w:szCs w:val="19"/>
    </w:rPr>
  </w:style>
  <w:style w:type="paragraph" w:customStyle="1" w:styleId="headline0">
    <w:name w:val="headline"/>
    <w:basedOn w:val="Normln"/>
    <w:uiPriority w:val="99"/>
    <w:rsid w:val="00AE5898"/>
    <w:pPr>
      <w:widowControl w:val="0"/>
      <w:tabs>
        <w:tab w:val="left" w:pos="180"/>
      </w:tabs>
      <w:autoSpaceDE w:val="0"/>
      <w:autoSpaceDN w:val="0"/>
      <w:adjustRightInd w:val="0"/>
      <w:spacing w:before="43" w:after="72" w:line="240" w:lineRule="atLeast"/>
      <w:jc w:val="center"/>
      <w:textAlignment w:val="center"/>
    </w:pPr>
    <w:rPr>
      <w:rFonts w:ascii="Arial-BoldMT" w:hAnsi="Arial-BoldMT" w:cs="Arial-BoldMT"/>
      <w:b/>
      <w:bCs/>
      <w:color w:val="FFFFFF"/>
      <w:w w:val="90"/>
      <w:sz w:val="20"/>
      <w:szCs w:val="20"/>
    </w:rPr>
  </w:style>
  <w:style w:type="paragraph" w:customStyle="1" w:styleId="bodyindent">
    <w:name w:val="body indent"/>
    <w:basedOn w:val="body"/>
    <w:uiPriority w:val="99"/>
    <w:rsid w:val="00AE5898"/>
    <w:pPr>
      <w:tabs>
        <w:tab w:val="clear" w:pos="300"/>
        <w:tab w:val="clear" w:pos="440"/>
        <w:tab w:val="clear" w:pos="560"/>
      </w:tabs>
      <w:suppressAutoHyphens w:val="0"/>
      <w:spacing w:line="190" w:lineRule="atLeast"/>
    </w:pPr>
    <w:rPr>
      <w:color w:val="FFFFFF"/>
      <w:spacing w:val="-3"/>
      <w:w w:val="75"/>
      <w:sz w:val="17"/>
      <w:szCs w:val="17"/>
    </w:rPr>
  </w:style>
  <w:style w:type="paragraph" w:styleId="Textbubliny">
    <w:name w:val="Balloon Text"/>
    <w:basedOn w:val="Normln"/>
    <w:link w:val="TextbublinyChar"/>
    <w:uiPriority w:val="99"/>
    <w:semiHidden/>
    <w:unhideWhenUsed/>
    <w:rsid w:val="00AE5898"/>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AE5898"/>
    <w:rPr>
      <w:rFonts w:ascii="Lucida Grande" w:hAnsi="Lucida Grande" w:cs="Lucida Grande"/>
      <w:sz w:val="18"/>
      <w:szCs w:val="18"/>
    </w:rPr>
  </w:style>
  <w:style w:type="paragraph" w:styleId="Zpat">
    <w:name w:val="footer"/>
    <w:basedOn w:val="Normln"/>
    <w:link w:val="ZpatChar"/>
    <w:rsid w:val="00B247C4"/>
    <w:pPr>
      <w:tabs>
        <w:tab w:val="center" w:pos="4536"/>
        <w:tab w:val="right" w:pos="9072"/>
      </w:tabs>
    </w:pPr>
    <w:rPr>
      <w:rFonts w:ascii="Times New Roman" w:eastAsia="Times New Roman" w:hAnsi="Times New Roman" w:cs="Times New Roman"/>
      <w:lang w:val="cs-CZ" w:eastAsia="cs-CZ"/>
    </w:rPr>
  </w:style>
  <w:style w:type="character" w:customStyle="1" w:styleId="ZpatChar">
    <w:name w:val="Zápatí Char"/>
    <w:basedOn w:val="Standardnpsmoodstavce"/>
    <w:link w:val="Zpat"/>
    <w:rsid w:val="00B247C4"/>
    <w:rPr>
      <w:rFonts w:ascii="Times New Roman" w:eastAsia="Times New Roman" w:hAnsi="Times New Roman" w:cs="Times New Roman"/>
      <w:lang w:val="cs-CZ" w:eastAsia="cs-CZ"/>
    </w:rPr>
  </w:style>
  <w:style w:type="character" w:styleId="Hypertextovodkaz">
    <w:name w:val="Hyperlink"/>
    <w:rsid w:val="00B247C4"/>
    <w:rPr>
      <w:color w:val="0000FF"/>
      <w:u w:val="single"/>
    </w:rPr>
  </w:style>
  <w:style w:type="character" w:styleId="Siln">
    <w:name w:val="Strong"/>
    <w:qFormat/>
    <w:rsid w:val="00B247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bis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1133</Words>
  <Characters>6691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Gaeding</dc:creator>
  <cp:keywords/>
  <dc:description/>
  <cp:lastModifiedBy>Pavel Veit</cp:lastModifiedBy>
  <cp:revision>2</cp:revision>
  <dcterms:created xsi:type="dcterms:W3CDTF">2016-09-10T14:06:00Z</dcterms:created>
  <dcterms:modified xsi:type="dcterms:W3CDTF">2016-09-10T14:06:00Z</dcterms:modified>
</cp:coreProperties>
</file>